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36"/>
        </w:tabs>
        <w:spacing w:after="40" w:line="520" w:lineRule="exact"/>
        <w:jc w:val="left"/>
        <w:rPr>
          <w:rFonts w:hint="eastAsia" w:ascii="仿宋_GB2312" w:hAnsi="华文仿宋" w:eastAsia="仿宋_GB2312" w:cs="仿宋_GB2312"/>
          <w:sz w:val="30"/>
          <w:szCs w:val="30"/>
        </w:rPr>
      </w:pPr>
      <w:r>
        <w:rPr>
          <w:rFonts w:hint="eastAsia" w:ascii="仿宋_GB2312" w:hAnsi="华文仿宋" w:eastAsia="仿宋_GB2312" w:cs="仿宋_GB2312"/>
          <w:sz w:val="30"/>
          <w:szCs w:val="30"/>
        </w:rPr>
        <w:t>附件1</w:t>
      </w:r>
    </w:p>
    <w:p>
      <w:pPr>
        <w:spacing w:line="480" w:lineRule="exact"/>
        <w:ind w:firstLine="600" w:firstLineChars="200"/>
        <w:jc w:val="center"/>
        <w:rPr>
          <w:rFonts w:hint="eastAsia" w:ascii="方正小标宋简体" w:hAnsi="仿宋" w:eastAsia="方正小标宋简体" w:cs="仿宋"/>
          <w:sz w:val="30"/>
          <w:szCs w:val="30"/>
        </w:rPr>
      </w:pPr>
      <w:r>
        <w:rPr>
          <w:rFonts w:hint="eastAsia" w:ascii="方正小标宋简体" w:hAnsi="仿宋" w:eastAsia="方正小标宋简体" w:cs="仿宋"/>
          <w:sz w:val="30"/>
          <w:szCs w:val="30"/>
        </w:rPr>
        <w:t>发展性测评免测条件</w:t>
      </w:r>
    </w:p>
    <w:p>
      <w:pPr>
        <w:spacing w:line="480" w:lineRule="exact"/>
        <w:ind w:firstLine="600" w:firstLineChars="200"/>
        <w:jc w:val="center"/>
        <w:rPr>
          <w:rFonts w:hint="eastAsia" w:ascii="方正小标宋简体" w:hAnsi="仿宋" w:eastAsia="方正小标宋简体" w:cs="仿宋"/>
          <w:sz w:val="30"/>
          <w:szCs w:val="30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568" w:firstLineChars="200"/>
        <w:jc w:val="left"/>
        <w:rPr>
          <w:rFonts w:ascii="仿宋_GB2312" w:hAnsi="仿宋" w:eastAsia="仿宋_GB2312" w:cs="仿宋"/>
          <w:spacing w:val="-8"/>
          <w:sz w:val="30"/>
          <w:szCs w:val="30"/>
        </w:rPr>
      </w:pPr>
      <w:r>
        <w:rPr>
          <w:rFonts w:hint="eastAsia" w:ascii="仿宋_GB2312" w:hAnsi="仿宋" w:eastAsia="仿宋_GB2312" w:cs="仿宋"/>
          <w:spacing w:val="-8"/>
          <w:sz w:val="30"/>
          <w:szCs w:val="30"/>
        </w:rPr>
        <w:t>1.浙江省中小学教师教育技术应用能力大赛三等奖及以上获奖者；</w:t>
      </w:r>
    </w:p>
    <w:p>
      <w:pPr>
        <w:autoSpaceDE w:val="0"/>
        <w:autoSpaceDN w:val="0"/>
        <w:adjustRightInd w:val="0"/>
        <w:ind w:firstLine="568" w:firstLineChars="200"/>
        <w:jc w:val="left"/>
        <w:rPr>
          <w:rFonts w:ascii="仿宋_GB2312" w:hAnsi="仿宋" w:eastAsia="仿宋_GB2312" w:cs="仿宋"/>
          <w:spacing w:val="-8"/>
          <w:sz w:val="30"/>
          <w:szCs w:val="30"/>
        </w:rPr>
      </w:pPr>
      <w:r>
        <w:rPr>
          <w:rFonts w:hint="eastAsia" w:ascii="仿宋_GB2312" w:hAnsi="仿宋" w:eastAsia="仿宋_GB2312" w:cs="仿宋"/>
          <w:spacing w:val="-8"/>
          <w:sz w:val="30"/>
          <w:szCs w:val="30"/>
        </w:rPr>
        <w:t>2.全国新媒体、新技术（或交互电子白板）课例评比三等奖及以上获奖者；</w:t>
      </w:r>
    </w:p>
    <w:p>
      <w:pPr>
        <w:tabs>
          <w:tab w:val="left" w:pos="1736"/>
        </w:tabs>
        <w:spacing w:after="40" w:line="520" w:lineRule="exact"/>
        <w:ind w:firstLine="568" w:firstLineChars="200"/>
        <w:jc w:val="left"/>
        <w:rPr>
          <w:rFonts w:hint="eastAsia" w:ascii="仿宋_GB2312" w:hAnsi="华文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"/>
          <w:spacing w:val="-8"/>
          <w:sz w:val="30"/>
          <w:szCs w:val="30"/>
        </w:rPr>
        <w:t>3.全国、省、市教师自制多媒体教育软件评比三等奖及以上获奖者。</w:t>
      </w:r>
    </w:p>
    <w:p>
      <w:pPr>
        <w:tabs>
          <w:tab w:val="left" w:pos="1736"/>
        </w:tabs>
        <w:spacing w:after="40" w:line="520" w:lineRule="exact"/>
        <w:ind w:firstLine="594" w:firstLineChars="198"/>
        <w:jc w:val="left"/>
        <w:rPr>
          <w:rFonts w:ascii="仿宋_GB2312" w:hAnsi="华文仿宋" w:eastAsia="仿宋_GB2312" w:cs="仿宋_GB2312"/>
          <w:sz w:val="30"/>
          <w:szCs w:val="30"/>
        </w:rPr>
      </w:pPr>
      <w:r>
        <w:rPr>
          <w:rFonts w:hint="eastAsia" w:ascii="仿宋_GB2312" w:hAnsi="华文仿宋" w:eastAsia="仿宋_GB2312" w:cs="仿宋_GB2312"/>
          <w:sz w:val="30"/>
          <w:szCs w:val="30"/>
        </w:rPr>
        <w:t>以上奖项应为2014年1月1日以后获得的，以证书时间为准</w:t>
      </w:r>
      <w:r>
        <w:rPr>
          <w:rFonts w:ascii="仿宋_GB2312" w:hAnsi="华文仿宋" w:eastAsia="仿宋_GB2312" w:cs="仿宋_GB2312"/>
          <w:sz w:val="30"/>
          <w:szCs w:val="30"/>
        </w:rPr>
        <w:t>。</w:t>
      </w:r>
    </w:p>
    <w:p>
      <w:pPr>
        <w:tabs>
          <w:tab w:val="left" w:pos="1736"/>
        </w:tabs>
        <w:spacing w:after="40" w:line="520" w:lineRule="exact"/>
        <w:ind w:firstLine="594" w:firstLineChars="198"/>
        <w:jc w:val="left"/>
        <w:rPr>
          <w:rFonts w:ascii="仿宋_GB2312" w:hAnsi="华文仿宋" w:eastAsia="仿宋_GB2312" w:cs="仿宋_GB2312"/>
          <w:sz w:val="30"/>
          <w:szCs w:val="30"/>
        </w:rPr>
      </w:pPr>
    </w:p>
    <w:p>
      <w:pPr>
        <w:tabs>
          <w:tab w:val="left" w:pos="1736"/>
        </w:tabs>
        <w:spacing w:after="40" w:line="520" w:lineRule="exact"/>
        <w:jc w:val="left"/>
        <w:rPr>
          <w:rFonts w:hint="eastAsia" w:ascii="仿宋_GB2312" w:hAnsi="华文仿宋" w:eastAsia="仿宋_GB2312" w:cs="仿宋_GB2312"/>
          <w:sz w:val="30"/>
          <w:szCs w:val="30"/>
        </w:rPr>
      </w:pPr>
    </w:p>
    <w:p>
      <w:pPr>
        <w:tabs>
          <w:tab w:val="left" w:pos="1736"/>
        </w:tabs>
        <w:spacing w:after="40" w:line="520" w:lineRule="exact"/>
        <w:jc w:val="left"/>
        <w:rPr>
          <w:rFonts w:hint="eastAsia" w:ascii="仿宋_GB2312" w:hAnsi="华文仿宋" w:eastAsia="仿宋_GB2312" w:cs="仿宋_GB2312"/>
          <w:sz w:val="30"/>
          <w:szCs w:val="30"/>
        </w:rPr>
      </w:pPr>
    </w:p>
    <w:p>
      <w:pPr>
        <w:tabs>
          <w:tab w:val="left" w:pos="1736"/>
        </w:tabs>
        <w:spacing w:after="40" w:line="520" w:lineRule="exact"/>
        <w:jc w:val="left"/>
        <w:rPr>
          <w:rFonts w:hint="eastAsia" w:ascii="仿宋_GB2312" w:hAnsi="华文仿宋" w:eastAsia="仿宋_GB2312" w:cs="仿宋_GB2312"/>
          <w:sz w:val="30"/>
          <w:szCs w:val="30"/>
        </w:rPr>
      </w:pPr>
    </w:p>
    <w:p>
      <w:pPr>
        <w:tabs>
          <w:tab w:val="left" w:pos="1736"/>
        </w:tabs>
        <w:spacing w:after="40" w:line="520" w:lineRule="exact"/>
        <w:jc w:val="left"/>
        <w:rPr>
          <w:rFonts w:hint="eastAsia" w:ascii="仿宋_GB2312" w:hAnsi="华文仿宋" w:eastAsia="仿宋_GB2312" w:cs="仿宋_GB2312"/>
          <w:sz w:val="30"/>
          <w:szCs w:val="30"/>
        </w:rPr>
      </w:pPr>
    </w:p>
    <w:p>
      <w:pPr>
        <w:tabs>
          <w:tab w:val="left" w:pos="1736"/>
        </w:tabs>
        <w:spacing w:after="40" w:line="520" w:lineRule="exact"/>
        <w:jc w:val="left"/>
        <w:rPr>
          <w:rFonts w:hint="eastAsia" w:ascii="仿宋_GB2312" w:hAnsi="华文仿宋" w:eastAsia="仿宋_GB2312" w:cs="仿宋_GB2312"/>
          <w:sz w:val="30"/>
          <w:szCs w:val="30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0646"/>
    <w:rsid w:val="16E00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customStyle="1" w:styleId="6">
    <w:name w:val="正文 + Cambria"/>
    <w:basedOn w:val="1"/>
    <w:qFormat/>
    <w:uiPriority w:val="0"/>
    <w:pPr>
      <w:jc w:val="center"/>
    </w:pPr>
    <w:rPr>
      <w:rFonts w:ascii="方正小标宋简体" w:hAnsi="仿宋" w:eastAsia="方正小标宋简体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2017-08-18T07:45:00Z</dcterms:created>
  <dc:creator>Jiangyuanyu</dc:creator>
  <cp:lastModifiedBy>Jiangyuanyu</cp:lastModifiedBy>
  <dcterms:modified xsi:type="dcterms:W3CDTF">2017-08-18T07:47:13Z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